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53" w:rsidRPr="00632753" w:rsidRDefault="00632753" w:rsidP="00632753">
      <w:pPr>
        <w:shd w:val="clear" w:color="auto" w:fill="F3F3F3"/>
        <w:spacing w:after="0" w:line="240" w:lineRule="auto"/>
        <w:ind w:left="1559" w:hanging="1559"/>
        <w:rPr>
          <w:rFonts w:ascii="Arial" w:hAnsi="Arial" w:cs="Arial"/>
          <w:sz w:val="24"/>
          <w:szCs w:val="24"/>
        </w:rPr>
      </w:pPr>
      <w:r w:rsidRPr="00632753">
        <w:rPr>
          <w:rFonts w:ascii="Arial" w:hAnsi="Arial" w:cs="Arial"/>
          <w:sz w:val="24"/>
          <w:szCs w:val="24"/>
        </w:rPr>
        <w:t>Positionspapier</w:t>
      </w:r>
    </w:p>
    <w:p w:rsidR="00632753" w:rsidRPr="00632753" w:rsidRDefault="00632753" w:rsidP="00632753">
      <w:pPr>
        <w:shd w:val="clear" w:color="auto" w:fill="F3F3F3"/>
        <w:spacing w:after="0" w:line="240" w:lineRule="auto"/>
        <w:ind w:left="1559" w:hanging="1559"/>
        <w:rPr>
          <w:rFonts w:ascii="Arial" w:hAnsi="Arial" w:cs="Arial"/>
          <w:b/>
          <w:sz w:val="28"/>
          <w:szCs w:val="28"/>
        </w:rPr>
      </w:pPr>
      <w:r w:rsidRPr="00632753">
        <w:rPr>
          <w:rFonts w:ascii="Arial" w:hAnsi="Arial" w:cs="Arial"/>
          <w:b/>
          <w:sz w:val="28"/>
          <w:szCs w:val="28"/>
        </w:rPr>
        <w:t>UNO BRK „Inklusive Bildung“</w:t>
      </w:r>
    </w:p>
    <w:p w:rsidR="00632753" w:rsidRDefault="00632753"/>
    <w:p w:rsidR="00511752" w:rsidRPr="00632753" w:rsidRDefault="00511752">
      <w:pPr>
        <w:rPr>
          <w:rFonts w:ascii="Arial" w:hAnsi="Arial" w:cs="Arial"/>
          <w:b/>
        </w:rPr>
      </w:pPr>
      <w:r w:rsidRPr="00632753">
        <w:rPr>
          <w:rFonts w:ascii="Arial" w:hAnsi="Arial" w:cs="Arial"/>
          <w:b/>
        </w:rPr>
        <w:t>Situation heute:</w:t>
      </w:r>
    </w:p>
    <w:p w:rsidR="00511752" w:rsidRPr="00632753" w:rsidRDefault="00511752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>Eine Familie mit einem Kind mit besonderen Bedürfnissen muss bereits im ersten Kinderga</w:t>
      </w:r>
      <w:r w:rsidRPr="00632753">
        <w:rPr>
          <w:rFonts w:ascii="Arial" w:hAnsi="Arial" w:cs="Arial"/>
        </w:rPr>
        <w:t>r</w:t>
      </w:r>
      <w:r w:rsidRPr="00632753">
        <w:rPr>
          <w:rFonts w:ascii="Arial" w:hAnsi="Arial" w:cs="Arial"/>
        </w:rPr>
        <w:t>tenjahr Angst haben, dass ihr Kind nicht im Regelkindergarten aufgenommen wird.</w:t>
      </w:r>
    </w:p>
    <w:p w:rsidR="003B640B" w:rsidRPr="00632753" w:rsidRDefault="00511752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 xml:space="preserve">Der Schulpsychologische Dienst und die Schulleitung verfügen mit unausgereiften Methoden </w:t>
      </w:r>
      <w:r w:rsidR="003B640B" w:rsidRPr="00632753">
        <w:rPr>
          <w:rFonts w:ascii="Arial" w:hAnsi="Arial" w:cs="Arial"/>
        </w:rPr>
        <w:t>über das Schicksal eines Kindes.</w:t>
      </w:r>
    </w:p>
    <w:p w:rsidR="00511752" w:rsidRPr="00632753" w:rsidRDefault="003B640B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 xml:space="preserve">Je nach Schulleitung </w:t>
      </w:r>
      <w:r w:rsidR="008429BB" w:rsidRPr="00632753">
        <w:rPr>
          <w:rFonts w:ascii="Arial" w:hAnsi="Arial" w:cs="Arial"/>
        </w:rPr>
        <w:t>ist die Situation für das Kind völlig unterschiedlich</w:t>
      </w:r>
      <w:r w:rsidRPr="00632753">
        <w:rPr>
          <w:rFonts w:ascii="Arial" w:hAnsi="Arial" w:cs="Arial"/>
        </w:rPr>
        <w:t xml:space="preserve"> </w:t>
      </w:r>
      <w:r w:rsidR="008429BB" w:rsidRPr="00632753">
        <w:rPr>
          <w:rFonts w:ascii="Arial" w:hAnsi="Arial" w:cs="Arial"/>
        </w:rPr>
        <w:t xml:space="preserve">z. </w:t>
      </w:r>
      <w:r w:rsidRPr="00632753">
        <w:rPr>
          <w:rFonts w:ascii="Arial" w:hAnsi="Arial" w:cs="Arial"/>
        </w:rPr>
        <w:t xml:space="preserve">B: reduzierter Stundenplan, </w:t>
      </w:r>
      <w:r w:rsidR="008429BB" w:rsidRPr="00632753">
        <w:rPr>
          <w:rFonts w:ascii="Arial" w:hAnsi="Arial" w:cs="Arial"/>
        </w:rPr>
        <w:t>und zu wenige Fördermassnahmen im Regelunterricht, keine Alternativen.</w:t>
      </w:r>
    </w:p>
    <w:p w:rsidR="008429BB" w:rsidRPr="00632753" w:rsidRDefault="008429BB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 xml:space="preserve">Weder die Schulleitung/ Schulpflege noch eine </w:t>
      </w:r>
      <w:r w:rsidR="00A26032" w:rsidRPr="00632753">
        <w:rPr>
          <w:rFonts w:ascii="Arial" w:hAnsi="Arial" w:cs="Arial"/>
        </w:rPr>
        <w:t xml:space="preserve">andere </w:t>
      </w:r>
      <w:r w:rsidRPr="00632753">
        <w:rPr>
          <w:rFonts w:ascii="Arial" w:hAnsi="Arial" w:cs="Arial"/>
        </w:rPr>
        <w:t>staatliche Stelle übernehmen die Verantwortung und Organisation des schulischen Weges für das Kind mit besonderen B</w:t>
      </w:r>
      <w:r w:rsidRPr="00632753">
        <w:rPr>
          <w:rFonts w:ascii="Arial" w:hAnsi="Arial" w:cs="Arial"/>
        </w:rPr>
        <w:t>e</w:t>
      </w:r>
      <w:r w:rsidRPr="00632753">
        <w:rPr>
          <w:rFonts w:ascii="Arial" w:hAnsi="Arial" w:cs="Arial"/>
        </w:rPr>
        <w:t>dürfnissen (Fehlen einer Fallführung).</w:t>
      </w:r>
    </w:p>
    <w:p w:rsidR="008429BB" w:rsidRPr="00632753" w:rsidRDefault="008429BB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>Die Eltern müssen für ihr Kind kämpfen, damit es überhaupt eine Chance auf Integration bekommt.</w:t>
      </w:r>
    </w:p>
    <w:p w:rsidR="008429BB" w:rsidRPr="00632753" w:rsidRDefault="008429BB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>Eltern mit sprachlichen Schwierigkeiten oder geringem Bildungsniveau werden unzureichend unterstützt und informiert. Ihr Kind hat keine Chance in eine Regelschule zu kommen.</w:t>
      </w:r>
    </w:p>
    <w:p w:rsidR="00A26032" w:rsidRPr="00632753" w:rsidRDefault="00A26032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>Lehrpersonen dürfen „wählen“, ob sie ein Kind mit besonderen Bedürfnissen in ihre Klasse aufnehmen wollen. Wenn sie nein sagen, hat das Kind keine Chance!</w:t>
      </w:r>
    </w:p>
    <w:p w:rsidR="00511752" w:rsidRPr="00632753" w:rsidRDefault="00511752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>Lehrpersonen sind nicht geschult und haben kaum Unterstützung für inklusiven Schulunte</w:t>
      </w:r>
      <w:r w:rsidRPr="00632753">
        <w:rPr>
          <w:rFonts w:ascii="Arial" w:hAnsi="Arial" w:cs="Arial"/>
        </w:rPr>
        <w:t>r</w:t>
      </w:r>
      <w:r w:rsidRPr="00632753">
        <w:rPr>
          <w:rFonts w:ascii="Arial" w:hAnsi="Arial" w:cs="Arial"/>
        </w:rPr>
        <w:t>richt.</w:t>
      </w:r>
    </w:p>
    <w:p w:rsidR="00511752" w:rsidRPr="00632753" w:rsidRDefault="00511752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>Die heilpädagogischen Schulen sind überlastet. Sie sollten Kinder mit den unterschiedlich</w:t>
      </w:r>
      <w:r w:rsidRPr="00632753">
        <w:rPr>
          <w:rFonts w:ascii="Arial" w:hAnsi="Arial" w:cs="Arial"/>
        </w:rPr>
        <w:t>s</w:t>
      </w:r>
      <w:r w:rsidRPr="00632753">
        <w:rPr>
          <w:rFonts w:ascii="Arial" w:hAnsi="Arial" w:cs="Arial"/>
        </w:rPr>
        <w:t>ten Herausforderungen individuell fördern. Kinder mit Autismus, Lernbehinderung, Tris</w:t>
      </w:r>
      <w:r w:rsidRPr="00632753">
        <w:rPr>
          <w:rFonts w:ascii="Arial" w:hAnsi="Arial" w:cs="Arial"/>
        </w:rPr>
        <w:t>o</w:t>
      </w:r>
      <w:r w:rsidRPr="00632753">
        <w:rPr>
          <w:rFonts w:ascii="Arial" w:hAnsi="Arial" w:cs="Arial"/>
        </w:rPr>
        <w:t>mie21, Mehrfachbehinderung etc. haben völlig unterschiedliche Bedürfnisse bereits inne</w:t>
      </w:r>
      <w:r w:rsidRPr="00632753">
        <w:rPr>
          <w:rFonts w:ascii="Arial" w:hAnsi="Arial" w:cs="Arial"/>
        </w:rPr>
        <w:t>r</w:t>
      </w:r>
      <w:r w:rsidRPr="00632753">
        <w:rPr>
          <w:rFonts w:ascii="Arial" w:hAnsi="Arial" w:cs="Arial"/>
        </w:rPr>
        <w:t>halb ihrer Behinderung.</w:t>
      </w:r>
    </w:p>
    <w:p w:rsidR="00511752" w:rsidRPr="00632753" w:rsidRDefault="00511752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>Geht ein Kind in eine HPS ist der Weg zu einem normalen Schulabschluss mit Aussicht auf einen Beruf und damit eigenständiges und selbstbestimmtes Leben unwahrscheinlich.</w:t>
      </w:r>
      <w:r w:rsidR="008429BB" w:rsidRPr="00632753">
        <w:rPr>
          <w:rFonts w:ascii="Arial" w:hAnsi="Arial" w:cs="Arial"/>
        </w:rPr>
        <w:t xml:space="preserve"> Die Wahrscheinlichkeit, dass sie später in einer Institution leben ist deutlich erhöht, gegenüber jenen Menschen, welche von Anfang an eine reguläre Schule mit integrierter Förderung b</w:t>
      </w:r>
      <w:r w:rsidR="008429BB" w:rsidRPr="00632753">
        <w:rPr>
          <w:rFonts w:ascii="Arial" w:hAnsi="Arial" w:cs="Arial"/>
        </w:rPr>
        <w:t>e</w:t>
      </w:r>
      <w:r w:rsidR="008429BB" w:rsidRPr="00632753">
        <w:rPr>
          <w:rFonts w:ascii="Arial" w:hAnsi="Arial" w:cs="Arial"/>
        </w:rPr>
        <w:t>suchen können.</w:t>
      </w:r>
    </w:p>
    <w:p w:rsidR="00A36140" w:rsidRPr="00632753" w:rsidRDefault="00A36140" w:rsidP="00036DD3">
      <w:pPr>
        <w:spacing w:line="264" w:lineRule="auto"/>
        <w:rPr>
          <w:rFonts w:ascii="Arial" w:hAnsi="Arial" w:cs="Arial"/>
        </w:rPr>
      </w:pPr>
      <w:r w:rsidRPr="00632753">
        <w:rPr>
          <w:rFonts w:ascii="Arial" w:hAnsi="Arial" w:cs="Arial"/>
        </w:rPr>
        <w:t>Oft fällt das Argument, dass nicht alle Kinder „integriert“ werden können. Aus Ländern, we</w:t>
      </w:r>
      <w:r w:rsidRPr="00632753">
        <w:rPr>
          <w:rFonts w:ascii="Arial" w:hAnsi="Arial" w:cs="Arial"/>
        </w:rPr>
        <w:t>l</w:t>
      </w:r>
      <w:r w:rsidRPr="00632753">
        <w:rPr>
          <w:rFonts w:ascii="Arial" w:hAnsi="Arial" w:cs="Arial"/>
        </w:rPr>
        <w:t>che Sonderschulen bereits vor vielen Jahren grossmehrheitlich abgeschafft und ein inklus</w:t>
      </w:r>
      <w:r w:rsidRPr="00632753">
        <w:rPr>
          <w:rFonts w:ascii="Arial" w:hAnsi="Arial" w:cs="Arial"/>
        </w:rPr>
        <w:t>i</w:t>
      </w:r>
      <w:r w:rsidRPr="00632753">
        <w:rPr>
          <w:rFonts w:ascii="Arial" w:hAnsi="Arial" w:cs="Arial"/>
        </w:rPr>
        <w:t>ves Bildungssystem haben, weiss man, dass ein Rest von 3-4% aller Kinder trotzdem in e</w:t>
      </w:r>
      <w:r w:rsidRPr="00632753">
        <w:rPr>
          <w:rFonts w:ascii="Arial" w:hAnsi="Arial" w:cs="Arial"/>
        </w:rPr>
        <w:t>i</w:t>
      </w:r>
      <w:r w:rsidRPr="00632753">
        <w:rPr>
          <w:rFonts w:ascii="Arial" w:hAnsi="Arial" w:cs="Arial"/>
        </w:rPr>
        <w:t>ner Sonderschule beschult werden muss. Im Kanton Aargau sind es jedoch</w:t>
      </w:r>
      <w:r w:rsidR="0023633F" w:rsidRPr="00632753">
        <w:rPr>
          <w:rFonts w:ascii="Arial" w:hAnsi="Arial" w:cs="Arial"/>
        </w:rPr>
        <w:t xml:space="preserve"> gegen</w:t>
      </w:r>
      <w:r w:rsidRPr="00632753">
        <w:rPr>
          <w:rFonts w:ascii="Arial" w:hAnsi="Arial" w:cs="Arial"/>
        </w:rPr>
        <w:t xml:space="preserve"> 30% aller Kinder, (Tendenz steigend!), welche „aussortiert“  und </w:t>
      </w:r>
      <w:proofErr w:type="spellStart"/>
      <w:r w:rsidRPr="00632753">
        <w:rPr>
          <w:rFonts w:ascii="Arial" w:hAnsi="Arial" w:cs="Arial"/>
        </w:rPr>
        <w:t>separativ</w:t>
      </w:r>
      <w:proofErr w:type="spellEnd"/>
      <w:r w:rsidRPr="00632753">
        <w:rPr>
          <w:rFonts w:ascii="Arial" w:hAnsi="Arial" w:cs="Arial"/>
        </w:rPr>
        <w:t xml:space="preserve"> geschult werden. Es besteht also eindeutiger Handelsbedarf mit dem Ziel diese Quote langfristig und stetig zu senken!</w:t>
      </w:r>
    </w:p>
    <w:p w:rsidR="00511752" w:rsidRPr="00036DD3" w:rsidRDefault="00511752">
      <w:pPr>
        <w:rPr>
          <w:rFonts w:ascii="Arial" w:hAnsi="Arial" w:cs="Arial"/>
          <w:b/>
        </w:rPr>
      </w:pPr>
      <w:r w:rsidRPr="00036DD3">
        <w:rPr>
          <w:rFonts w:ascii="Arial" w:hAnsi="Arial" w:cs="Arial"/>
          <w:b/>
        </w:rPr>
        <w:t>Ziele</w:t>
      </w:r>
    </w:p>
    <w:p w:rsidR="00511752" w:rsidRPr="00036DD3" w:rsidRDefault="003B640B" w:rsidP="00036DD3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036DD3">
        <w:rPr>
          <w:rFonts w:ascii="Arial" w:hAnsi="Arial" w:cs="Arial"/>
        </w:rPr>
        <w:lastRenderedPageBreak/>
        <w:t>Recht auf Inklusive Schulung für alle verankern.</w:t>
      </w:r>
    </w:p>
    <w:p w:rsidR="003B640B" w:rsidRPr="00036DD3" w:rsidRDefault="003B640B" w:rsidP="00036DD3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036DD3">
        <w:rPr>
          <w:rFonts w:ascii="Arial" w:hAnsi="Arial" w:cs="Arial"/>
        </w:rPr>
        <w:t>Strategie und Konzept zur inklusiven Förderung mit Anweisungen für Schulleitungen und Lehrpersonen.</w:t>
      </w:r>
    </w:p>
    <w:p w:rsidR="00A36140" w:rsidRPr="00036DD3" w:rsidRDefault="00A36140" w:rsidP="00036DD3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036DD3">
        <w:rPr>
          <w:rFonts w:ascii="Arial" w:hAnsi="Arial" w:cs="Arial"/>
        </w:rPr>
        <w:t xml:space="preserve">Zahl der </w:t>
      </w:r>
      <w:proofErr w:type="spellStart"/>
      <w:r w:rsidRPr="00036DD3">
        <w:rPr>
          <w:rFonts w:ascii="Arial" w:hAnsi="Arial" w:cs="Arial"/>
        </w:rPr>
        <w:t>separativ</w:t>
      </w:r>
      <w:proofErr w:type="spellEnd"/>
      <w:r w:rsidRPr="00036DD3">
        <w:rPr>
          <w:rFonts w:ascii="Arial" w:hAnsi="Arial" w:cs="Arial"/>
        </w:rPr>
        <w:t xml:space="preserve"> beschulten Kinder senken.</w:t>
      </w:r>
    </w:p>
    <w:p w:rsidR="003B640B" w:rsidRPr="00036DD3" w:rsidRDefault="003B640B" w:rsidP="00036DD3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036DD3">
        <w:rPr>
          <w:rFonts w:ascii="Arial" w:hAnsi="Arial" w:cs="Arial"/>
        </w:rPr>
        <w:t>Beratun</w:t>
      </w:r>
      <w:r w:rsidR="008429BB" w:rsidRPr="00036DD3">
        <w:rPr>
          <w:rFonts w:ascii="Arial" w:hAnsi="Arial" w:cs="Arial"/>
        </w:rPr>
        <w:t xml:space="preserve">g, </w:t>
      </w:r>
      <w:r w:rsidRPr="00036DD3">
        <w:rPr>
          <w:rFonts w:ascii="Arial" w:hAnsi="Arial" w:cs="Arial"/>
        </w:rPr>
        <w:t xml:space="preserve">Schulung </w:t>
      </w:r>
      <w:r w:rsidR="008429BB" w:rsidRPr="00036DD3">
        <w:rPr>
          <w:rFonts w:ascii="Arial" w:hAnsi="Arial" w:cs="Arial"/>
        </w:rPr>
        <w:t xml:space="preserve">und Weiterbildung </w:t>
      </w:r>
      <w:r w:rsidRPr="00036DD3">
        <w:rPr>
          <w:rFonts w:ascii="Arial" w:hAnsi="Arial" w:cs="Arial"/>
        </w:rPr>
        <w:t xml:space="preserve">der </w:t>
      </w:r>
      <w:proofErr w:type="spellStart"/>
      <w:r w:rsidRPr="00036DD3">
        <w:rPr>
          <w:rFonts w:ascii="Arial" w:hAnsi="Arial" w:cs="Arial"/>
        </w:rPr>
        <w:t>SchulleiterInnen</w:t>
      </w:r>
      <w:proofErr w:type="spellEnd"/>
      <w:r w:rsidRPr="00036DD3">
        <w:rPr>
          <w:rFonts w:ascii="Arial" w:hAnsi="Arial" w:cs="Arial"/>
        </w:rPr>
        <w:t>, Lehrpersonen und weiteren involvierten Personen.</w:t>
      </w:r>
      <w:r w:rsidR="00A26032" w:rsidRPr="00036DD3">
        <w:rPr>
          <w:rFonts w:ascii="Arial" w:hAnsi="Arial" w:cs="Arial"/>
        </w:rPr>
        <w:t xml:space="preserve"> (FHNW)</w:t>
      </w:r>
    </w:p>
    <w:p w:rsidR="003B640B" w:rsidRPr="00036DD3" w:rsidRDefault="003B640B" w:rsidP="00036DD3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036DD3">
        <w:rPr>
          <w:rFonts w:ascii="Arial" w:hAnsi="Arial" w:cs="Arial"/>
        </w:rPr>
        <w:t>Evaluation der Heilpädagogischen Sonderschulen im Kanton Aargau.</w:t>
      </w:r>
      <w:r w:rsidR="00A26032" w:rsidRPr="00036DD3">
        <w:rPr>
          <w:rFonts w:ascii="Arial" w:hAnsi="Arial" w:cs="Arial"/>
        </w:rPr>
        <w:t xml:space="preserve"> (</w:t>
      </w:r>
      <w:proofErr w:type="spellStart"/>
      <w:r w:rsidR="00A26032" w:rsidRPr="00036DD3">
        <w:rPr>
          <w:rFonts w:ascii="Arial" w:hAnsi="Arial" w:cs="Arial"/>
        </w:rPr>
        <w:t>HfH</w:t>
      </w:r>
      <w:proofErr w:type="spellEnd"/>
      <w:r w:rsidR="00A26032" w:rsidRPr="00036DD3">
        <w:rPr>
          <w:rFonts w:ascii="Arial" w:hAnsi="Arial" w:cs="Arial"/>
        </w:rPr>
        <w:t>)</w:t>
      </w:r>
    </w:p>
    <w:p w:rsidR="008429BB" w:rsidRPr="00036DD3" w:rsidRDefault="008429BB" w:rsidP="00036DD3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036DD3">
        <w:rPr>
          <w:rFonts w:ascii="Arial" w:hAnsi="Arial" w:cs="Arial"/>
        </w:rPr>
        <w:t>Lösung für ein ausgewogenes kosteneffizientes Angebot an Schulen: z.B. Schwerpunk</w:t>
      </w:r>
      <w:r w:rsidRPr="00036DD3">
        <w:rPr>
          <w:rFonts w:ascii="Arial" w:hAnsi="Arial" w:cs="Arial"/>
        </w:rPr>
        <w:t>t</w:t>
      </w:r>
      <w:r w:rsidRPr="00036DD3">
        <w:rPr>
          <w:rFonts w:ascii="Arial" w:hAnsi="Arial" w:cs="Arial"/>
        </w:rPr>
        <w:t>schulen pro Bezirk, Anzahl inklusive Schulen pro Bezirk</w:t>
      </w:r>
      <w:r w:rsidR="00A26032" w:rsidRPr="00036DD3">
        <w:rPr>
          <w:rFonts w:ascii="Arial" w:hAnsi="Arial" w:cs="Arial"/>
        </w:rPr>
        <w:t xml:space="preserve"> etc.</w:t>
      </w:r>
    </w:p>
    <w:p w:rsidR="008429BB" w:rsidRPr="00036DD3" w:rsidRDefault="008429BB" w:rsidP="00036DD3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036DD3">
        <w:rPr>
          <w:rFonts w:ascii="Arial" w:hAnsi="Arial" w:cs="Arial"/>
        </w:rPr>
        <w:t>Subjektfinanzierung statt Objektfinanzierung</w:t>
      </w:r>
      <w:r w:rsidR="00A26032" w:rsidRPr="00036DD3">
        <w:rPr>
          <w:rFonts w:ascii="Arial" w:hAnsi="Arial" w:cs="Arial"/>
        </w:rPr>
        <w:t xml:space="preserve"> (Verteilung der VM Stunden nicht nach dem Giesskannenprinzip)</w:t>
      </w:r>
    </w:p>
    <w:p w:rsidR="003B640B" w:rsidRPr="00036DD3" w:rsidRDefault="008649B4" w:rsidP="00036DD3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036DD3">
        <w:rPr>
          <w:rFonts w:ascii="Arial" w:hAnsi="Arial" w:cs="Arial"/>
        </w:rPr>
        <w:t>Gesetzliche Grundlagen</w:t>
      </w:r>
    </w:p>
    <w:p w:rsidR="008649B4" w:rsidRPr="00632753" w:rsidRDefault="008649B4" w:rsidP="00FE2120">
      <w:pPr>
        <w:rPr>
          <w:rFonts w:ascii="Arial" w:hAnsi="Arial" w:cs="Arial"/>
        </w:rPr>
      </w:pPr>
    </w:p>
    <w:p w:rsidR="008649B4" w:rsidRPr="00632753" w:rsidRDefault="008649B4" w:rsidP="00FE2120">
      <w:pPr>
        <w:pStyle w:val="StandardWeb"/>
        <w:numPr>
          <w:ilvl w:val="1"/>
          <w:numId w:val="1"/>
        </w:numPr>
        <w:spacing w:before="0" w:beforeAutospacing="0" w:after="0" w:afterAutospacing="0" w:line="264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32753">
        <w:rPr>
          <w:rFonts w:ascii="Arial" w:eastAsiaTheme="minorHAnsi" w:hAnsi="Arial" w:cs="Arial"/>
          <w:sz w:val="22"/>
          <w:szCs w:val="22"/>
          <w:lang w:eastAsia="en-US"/>
        </w:rPr>
        <w:t>die UNO hält das Aufrechterhalten eines Sonderschulsystems neben dem allg</w:t>
      </w:r>
      <w:r w:rsidRPr="00632753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632753">
        <w:rPr>
          <w:rFonts w:ascii="Arial" w:eastAsiaTheme="minorHAnsi" w:hAnsi="Arial" w:cs="Arial"/>
          <w:sz w:val="22"/>
          <w:szCs w:val="22"/>
          <w:lang w:eastAsia="en-US"/>
        </w:rPr>
        <w:t xml:space="preserve">meinen (zukünftig inklusiven) Schulsystem für klar konventionswidrig. Der Grund: Sonderschulen binden Ressourcen. Die UN-BRK verlangt aber, dass alle Ressourcen in die inklusive Bildung fließen müssen. </w:t>
      </w:r>
    </w:p>
    <w:p w:rsidR="00036DD3" w:rsidRDefault="00036DD3" w:rsidP="00036DD3">
      <w:pPr>
        <w:pStyle w:val="StandardWeb"/>
        <w:spacing w:before="0" w:beforeAutospacing="0" w:after="0" w:afterAutospacing="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8649B4" w:rsidRPr="00632753" w:rsidRDefault="008649B4" w:rsidP="00036DD3">
      <w:pPr>
        <w:pStyle w:val="StandardWeb"/>
        <w:spacing w:before="0" w:beforeAutospacing="0" w:after="0" w:afterAutospacing="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2753">
        <w:rPr>
          <w:rFonts w:ascii="Arial" w:eastAsiaTheme="minorHAnsi" w:hAnsi="Arial" w:cs="Arial"/>
          <w:sz w:val="22"/>
          <w:szCs w:val="22"/>
          <w:lang w:eastAsia="en-US"/>
        </w:rPr>
        <w:t xml:space="preserve">Anfang Juli ist der General Comment </w:t>
      </w:r>
      <w:proofErr w:type="spellStart"/>
      <w:r w:rsidRPr="00632753">
        <w:rPr>
          <w:rFonts w:ascii="Arial" w:eastAsiaTheme="minorHAnsi" w:hAnsi="Arial" w:cs="Arial"/>
          <w:sz w:val="22"/>
          <w:szCs w:val="22"/>
          <w:lang w:eastAsia="en-US"/>
        </w:rPr>
        <w:t>No</w:t>
      </w:r>
      <w:proofErr w:type="spellEnd"/>
      <w:r w:rsidRPr="00632753">
        <w:rPr>
          <w:rFonts w:ascii="Arial" w:eastAsiaTheme="minorHAnsi" w:hAnsi="Arial" w:cs="Arial"/>
          <w:sz w:val="22"/>
          <w:szCs w:val="22"/>
          <w:lang w:eastAsia="en-US"/>
        </w:rPr>
        <w:t xml:space="preserve">. 4 nun in </w:t>
      </w:r>
      <w:hyperlink r:id="rId8" w:tooltip="Opens internal link in current window" w:history="1">
        <w:r w:rsidRPr="00632753">
          <w:rPr>
            <w:rFonts w:ascii="Arial" w:eastAsiaTheme="minorHAnsi" w:hAnsi="Arial" w:cs="Arial"/>
            <w:sz w:val="22"/>
            <w:szCs w:val="22"/>
            <w:lang w:eastAsia="en-US"/>
          </w:rPr>
          <w:t>offizieller deutscher Übersetzung</w:t>
        </w:r>
      </w:hyperlink>
      <w:r w:rsidRPr="00632753">
        <w:rPr>
          <w:rFonts w:ascii="Arial" w:eastAsiaTheme="minorHAnsi" w:hAnsi="Arial" w:cs="Arial"/>
          <w:sz w:val="22"/>
          <w:szCs w:val="22"/>
          <w:lang w:eastAsia="en-US"/>
        </w:rPr>
        <w:t xml:space="preserve"> erschi</w:t>
      </w:r>
      <w:r w:rsidRPr="00632753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632753">
        <w:rPr>
          <w:rFonts w:ascii="Arial" w:eastAsiaTheme="minorHAnsi" w:hAnsi="Arial" w:cs="Arial"/>
          <w:sz w:val="22"/>
          <w:szCs w:val="22"/>
          <w:lang w:eastAsia="en-US"/>
        </w:rPr>
        <w:t>nen. Das Dokument liegt damit offiziell auf dem Tisch. Die Politik muss sich damit befassen. Das wird sie jedoch nur tun, wenn das eingefordert wird.</w:t>
      </w:r>
    </w:p>
    <w:p w:rsidR="008649B4" w:rsidRPr="00632753" w:rsidRDefault="008649B4">
      <w:pPr>
        <w:rPr>
          <w:rFonts w:ascii="Arial" w:hAnsi="Arial" w:cs="Arial"/>
        </w:rPr>
      </w:pPr>
    </w:p>
    <w:p w:rsidR="003B640B" w:rsidRPr="00036DD3" w:rsidRDefault="00907BF8">
      <w:pPr>
        <w:rPr>
          <w:rFonts w:ascii="Arial" w:hAnsi="Arial" w:cs="Arial"/>
          <w:b/>
        </w:rPr>
      </w:pPr>
      <w:r w:rsidRPr="00036DD3">
        <w:rPr>
          <w:rFonts w:ascii="Arial" w:hAnsi="Arial" w:cs="Arial"/>
          <w:b/>
        </w:rPr>
        <w:t xml:space="preserve">Relevante </w:t>
      </w:r>
      <w:r w:rsidR="003B640B" w:rsidRPr="00036DD3">
        <w:rPr>
          <w:rFonts w:ascii="Arial" w:hAnsi="Arial" w:cs="Arial"/>
          <w:b/>
        </w:rPr>
        <w:t>Artikel</w:t>
      </w:r>
    </w:p>
    <w:p w:rsidR="003B640B" w:rsidRPr="00632753" w:rsidRDefault="00FE2120" w:rsidP="003B640B">
      <w:pPr>
        <w:rPr>
          <w:rFonts w:ascii="Arial" w:hAnsi="Arial" w:cs="Arial"/>
        </w:rPr>
      </w:pPr>
      <w:hyperlink r:id="rId9" w:history="1">
        <w:r w:rsidR="003B640B" w:rsidRPr="00632753">
          <w:rPr>
            <w:rStyle w:val="Hyperlink"/>
            <w:rFonts w:ascii="Arial" w:hAnsi="Arial" w:cs="Arial"/>
          </w:rPr>
          <w:t>http://www.spiegel.de/lebenundlernen/schule/inklusion-warum-behinderte-kinder-regelschulen-besuchen-sollten-a-979079.html</w:t>
        </w:r>
      </w:hyperlink>
    </w:p>
    <w:p w:rsidR="003B640B" w:rsidRPr="00632753" w:rsidRDefault="00FE2120">
      <w:pPr>
        <w:rPr>
          <w:rFonts w:ascii="Arial" w:hAnsi="Arial" w:cs="Arial"/>
        </w:rPr>
      </w:pPr>
      <w:hyperlink r:id="rId10" w:history="1">
        <w:r w:rsidR="00907BF8" w:rsidRPr="00632753">
          <w:rPr>
            <w:rStyle w:val="Hyperlink"/>
            <w:rFonts w:ascii="Arial" w:hAnsi="Arial" w:cs="Arial"/>
          </w:rPr>
          <w:t>http://vpod-bildungspolitik.ch/?p=2673</w:t>
        </w:r>
      </w:hyperlink>
    </w:p>
    <w:p w:rsidR="00907BF8" w:rsidRPr="0023633F" w:rsidRDefault="00907BF8"/>
    <w:sectPr w:rsidR="00907BF8" w:rsidRPr="0023633F" w:rsidSect="00632753">
      <w:head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53" w:rsidRDefault="00632753" w:rsidP="00632753">
      <w:pPr>
        <w:spacing w:after="0" w:line="240" w:lineRule="auto"/>
      </w:pPr>
      <w:r>
        <w:separator/>
      </w:r>
    </w:p>
  </w:endnote>
  <w:endnote w:type="continuationSeparator" w:id="0">
    <w:p w:rsidR="00632753" w:rsidRDefault="00632753" w:rsidP="0063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53" w:rsidRDefault="00632753" w:rsidP="00632753">
    <w:pPr>
      <w:pStyle w:val="StandardWeb"/>
      <w:spacing w:before="0" w:beforeAutospacing="0" w:after="0" w:afterAutospacing="0"/>
      <w:rPr>
        <w:color w:val="000000" w:themeColor="text1"/>
        <w:sz w:val="15"/>
        <w:szCs w:val="15"/>
        <w:lang w:val="de-DE"/>
      </w:rPr>
    </w:pPr>
    <w:r w:rsidRPr="004061B4">
      <w:rPr>
        <w:rFonts w:ascii="Arial" w:hAnsi="Arial" w:cs="Arial"/>
        <w:color w:val="000000" w:themeColor="text1"/>
        <w:sz w:val="18"/>
        <w:szCs w:val="18"/>
      </w:rPr>
      <w:t xml:space="preserve">KABO – Postfach 3517 – Bahnhofstrasse 18 - 5001 Aarau – Tel. 058 775 10 59/60 - </w:t>
    </w:r>
    <w:hyperlink r:id="rId1" w:history="1">
      <w:r w:rsidRPr="004061B4">
        <w:rPr>
          <w:rStyle w:val="Hyperlink"/>
          <w:rFonts w:ascii="Arial" w:hAnsi="Arial" w:cs="Arial"/>
          <w:color w:val="000000" w:themeColor="text1"/>
          <w:sz w:val="18"/>
          <w:szCs w:val="18"/>
        </w:rPr>
        <w:t>www.kaboag.ch</w:t>
      </w:r>
    </w:hyperlink>
    <w:r w:rsidRPr="004061B4">
      <w:rPr>
        <w:color w:val="000000" w:themeColor="text1"/>
        <w:sz w:val="15"/>
        <w:szCs w:val="15"/>
        <w:lang w:val="de-DE"/>
      </w:rPr>
      <w:t xml:space="preserve"> </w:t>
    </w:r>
  </w:p>
  <w:p w:rsidR="00632753" w:rsidRPr="00632753" w:rsidRDefault="00632753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53" w:rsidRDefault="00632753" w:rsidP="00632753">
      <w:pPr>
        <w:spacing w:after="0" w:line="240" w:lineRule="auto"/>
      </w:pPr>
      <w:r>
        <w:separator/>
      </w:r>
    </w:p>
  </w:footnote>
  <w:footnote w:type="continuationSeparator" w:id="0">
    <w:p w:rsidR="00632753" w:rsidRDefault="00632753" w:rsidP="0063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53" w:rsidRPr="00017B13" w:rsidRDefault="00632753" w:rsidP="00632753">
    <w:pPr>
      <w:pStyle w:val="Kopfzeile"/>
    </w:pPr>
  </w:p>
  <w:p w:rsidR="00632753" w:rsidRDefault="006327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53" w:rsidRPr="00632753" w:rsidRDefault="00632753" w:rsidP="00632753">
    <w:pPr>
      <w:rPr>
        <w:rFonts w:ascii="Arial" w:hAnsi="Arial" w:cs="Arial"/>
        <w:b/>
        <w:sz w:val="48"/>
        <w:szCs w:val="48"/>
        <w:lang w:eastAsia="de-CH"/>
      </w:rPr>
    </w:pPr>
    <w:r w:rsidRPr="00632753">
      <w:rPr>
        <w:rFonts w:ascii="Arial" w:hAnsi="Arial" w:cs="Arial"/>
        <w:b/>
        <w:sz w:val="48"/>
        <w:szCs w:val="48"/>
        <w:lang w:eastAsia="de-CH"/>
      </w:rPr>
      <w:t>KABO</w:t>
    </w:r>
  </w:p>
  <w:p w:rsidR="00632753" w:rsidRPr="00632753" w:rsidRDefault="00632753" w:rsidP="00632753">
    <w:pPr>
      <w:rPr>
        <w:rFonts w:ascii="Arial" w:hAnsi="Arial" w:cs="Arial"/>
        <w:color w:val="595959" w:themeColor="text1" w:themeTint="A6"/>
        <w:lang w:eastAsia="de-CH"/>
      </w:rPr>
    </w:pPr>
    <w:r w:rsidRPr="00632753">
      <w:rPr>
        <w:rFonts w:ascii="Arial" w:hAnsi="Arial" w:cs="Arial"/>
        <w:color w:val="595959" w:themeColor="text1" w:themeTint="A6"/>
        <w:lang w:eastAsia="de-CH"/>
      </w:rPr>
      <w:t>Konferenz der Aargauischen</w:t>
    </w:r>
    <w:r w:rsidRPr="00632753">
      <w:rPr>
        <w:rFonts w:ascii="Arial" w:hAnsi="Arial" w:cs="Arial"/>
        <w:color w:val="595959" w:themeColor="text1" w:themeTint="A6"/>
        <w:lang w:eastAsia="de-CH"/>
      </w:rPr>
      <w:br/>
      <w:t>Behindertenorganisationen</w:t>
    </w:r>
  </w:p>
  <w:p w:rsidR="00632753" w:rsidRDefault="006327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9BA"/>
    <w:multiLevelType w:val="hybridMultilevel"/>
    <w:tmpl w:val="034E3C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B699E6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52"/>
    <w:rsid w:val="00036DD3"/>
    <w:rsid w:val="000603F0"/>
    <w:rsid w:val="0023633F"/>
    <w:rsid w:val="003B640B"/>
    <w:rsid w:val="00511752"/>
    <w:rsid w:val="00632753"/>
    <w:rsid w:val="008429BB"/>
    <w:rsid w:val="008649B4"/>
    <w:rsid w:val="00907BF8"/>
    <w:rsid w:val="00A07202"/>
    <w:rsid w:val="00A26032"/>
    <w:rsid w:val="00A36140"/>
    <w:rsid w:val="00C30537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40B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8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63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32753"/>
  </w:style>
  <w:style w:type="paragraph" w:styleId="Fuzeile">
    <w:name w:val="footer"/>
    <w:basedOn w:val="Standard"/>
    <w:link w:val="FuzeileZchn"/>
    <w:uiPriority w:val="99"/>
    <w:unhideWhenUsed/>
    <w:rsid w:val="0063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753"/>
  </w:style>
  <w:style w:type="paragraph" w:styleId="Listenabsatz">
    <w:name w:val="List Paragraph"/>
    <w:basedOn w:val="Standard"/>
    <w:uiPriority w:val="34"/>
    <w:qFormat/>
    <w:rsid w:val="0003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40B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8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63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32753"/>
  </w:style>
  <w:style w:type="paragraph" w:styleId="Fuzeile">
    <w:name w:val="footer"/>
    <w:basedOn w:val="Standard"/>
    <w:link w:val="FuzeileZchn"/>
    <w:uiPriority w:val="99"/>
    <w:unhideWhenUsed/>
    <w:rsid w:val="0063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753"/>
  </w:style>
  <w:style w:type="paragraph" w:styleId="Listenabsatz">
    <w:name w:val="List Paragraph"/>
    <w:basedOn w:val="Standard"/>
    <w:uiPriority w:val="34"/>
    <w:qFormat/>
    <w:rsid w:val="0003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tendrin-koeln.de/fileadmin/dokumente/Dokumente/CRPD_Allgemeine_Bemerkung_Nr4_zum_Recht_auf_inklusive_Bildung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pod-bildungspolitik.ch/?p=2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egel.de/lebenundlernen/schule/inklusion-warum-behinderte-kinder-regelschulen-besuchen-sollten-a-979079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boa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98D9FF40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Infirmis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 Claudia</dc:creator>
  <cp:lastModifiedBy>Kaeppeli Rita</cp:lastModifiedBy>
  <cp:revision>4</cp:revision>
  <dcterms:created xsi:type="dcterms:W3CDTF">2018-10-23T05:36:00Z</dcterms:created>
  <dcterms:modified xsi:type="dcterms:W3CDTF">2018-10-25T12:06:00Z</dcterms:modified>
</cp:coreProperties>
</file>